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8FE3" w14:textId="77777777" w:rsidR="00D96428" w:rsidRDefault="00863BA5"/>
    <w:p w14:paraId="76E1D5A6" w14:textId="77777777" w:rsidR="00E329BE" w:rsidRDefault="00E329BE"/>
    <w:p w14:paraId="50CE2782" w14:textId="77777777" w:rsidR="00E329BE" w:rsidRPr="00E329BE" w:rsidRDefault="00E329BE" w:rsidP="00E329BE">
      <w:pPr>
        <w:jc w:val="center"/>
      </w:pPr>
      <w:r>
        <w:rPr>
          <w:noProof/>
        </w:rPr>
        <w:drawing>
          <wp:inline distT="0" distB="0" distL="0" distR="0" wp14:anchorId="6126857F" wp14:editId="1DDC5166">
            <wp:extent cx="4481688" cy="2600150"/>
            <wp:effectExtent l="0" t="0" r="190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metto Mentor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7799" cy="2632704"/>
                    </a:xfrm>
                    <a:prstGeom prst="rect">
                      <a:avLst/>
                    </a:prstGeom>
                  </pic:spPr>
                </pic:pic>
              </a:graphicData>
            </a:graphic>
          </wp:inline>
        </w:drawing>
      </w:r>
      <w:r>
        <w:rPr>
          <w:rFonts w:ascii="Bradley Hand" w:hAnsi="Bradley Hand"/>
          <w:color w:val="1F3864" w:themeColor="accent1" w:themeShade="80"/>
          <w:sz w:val="52"/>
          <w:szCs w:val="52"/>
        </w:rPr>
        <w:t>Maintaining Your Program</w:t>
      </w:r>
    </w:p>
    <w:p w14:paraId="0FCE76C7" w14:textId="77777777" w:rsidR="00E329BE" w:rsidRDefault="00E329BE"/>
    <w:p w14:paraId="7EAF6DE1" w14:textId="77777777" w:rsidR="00E329BE" w:rsidRDefault="00E329BE"/>
    <w:p w14:paraId="2B175CC8" w14:textId="77777777" w:rsidR="00E329BE" w:rsidRPr="00E329BE" w:rsidRDefault="00E329BE" w:rsidP="00E329BE">
      <w:pPr>
        <w:ind w:firstLine="720"/>
        <w:rPr>
          <w:rFonts w:eastAsia="Times New Roman" w:cs="Times New Roman"/>
        </w:rPr>
      </w:pPr>
      <w:r w:rsidRPr="00E329BE">
        <w:rPr>
          <w:rFonts w:eastAsia="Times New Roman" w:cs="Times New Roman"/>
          <w:color w:val="132F45"/>
        </w:rPr>
        <w:t>Once your youth mentoring program is designed, implemented, and up and running, you will need to determine how you will maintain both the quality and activities over time. You will need to consider program sustainability, staff development, evaluation, growth, and advocacy.</w:t>
      </w:r>
      <w:r w:rsidRPr="00E329BE">
        <w:rPr>
          <w:rFonts w:eastAsia="Times New Roman" w:cs="Times New Roman"/>
          <w:color w:val="132F45"/>
          <w:shd w:val="clear" w:color="auto" w:fill="FFFFFF"/>
        </w:rPr>
        <w:t> </w:t>
      </w:r>
      <w:r w:rsidRPr="00E329BE">
        <w:rPr>
          <w:rFonts w:eastAsia="Times New Roman" w:cs="Times New Roman"/>
          <w:color w:val="132F45"/>
        </w:rPr>
        <w:t>In a nutshell, how will you keep your doors open and continue to provide high-quality programming?</w:t>
      </w:r>
    </w:p>
    <w:p w14:paraId="3A4F2ADD" w14:textId="77777777" w:rsidR="00E329BE" w:rsidRPr="00E329BE" w:rsidRDefault="00E329BE"/>
    <w:p w14:paraId="0A2C41B2" w14:textId="77777777" w:rsidR="00E329BE" w:rsidRPr="00E329BE" w:rsidRDefault="00E329BE" w:rsidP="00E329BE">
      <w:pPr>
        <w:spacing w:before="165" w:after="165"/>
        <w:outlineLvl w:val="3"/>
        <w:rPr>
          <w:rFonts w:eastAsia="Times New Roman" w:cs="Times New Roman"/>
          <w:b/>
          <w:bCs/>
          <w:caps/>
          <w:color w:val="132F45"/>
        </w:rPr>
      </w:pPr>
      <w:r w:rsidRPr="00E329BE">
        <w:rPr>
          <w:rFonts w:eastAsia="Times New Roman" w:cs="Times New Roman"/>
          <w:b/>
          <w:bCs/>
          <w:caps/>
          <w:color w:val="132F45"/>
        </w:rPr>
        <w:t>SIX SUSTAINABILITY CONCEPTS</w:t>
      </w:r>
    </w:p>
    <w:p w14:paraId="5EE1023C" w14:textId="77777777" w:rsidR="00E329BE" w:rsidRPr="00E329BE" w:rsidRDefault="00E329BE" w:rsidP="00E329BE">
      <w:pPr>
        <w:ind w:firstLine="720"/>
        <w:rPr>
          <w:rFonts w:eastAsia="Times New Roman" w:cs="Times New Roman"/>
          <w:color w:val="132F45"/>
        </w:rPr>
      </w:pPr>
      <w:r w:rsidRPr="00E329BE">
        <w:rPr>
          <w:rFonts w:eastAsia="Times New Roman" w:cs="Times New Roman"/>
          <w:color w:val="132F45"/>
        </w:rPr>
        <w:t>If your program design and implementation are sound—and if you follow the advice in the “Introduction and Setting the Stage” and “Program Planning and Design” sections—you should be on track to have a sustainable youth mentoring program. </w:t>
      </w:r>
    </w:p>
    <w:p w14:paraId="791F96F4" w14:textId="77777777" w:rsidR="00E329BE" w:rsidRPr="00E329BE" w:rsidRDefault="00E329BE" w:rsidP="005C7AD9">
      <w:pPr>
        <w:ind w:firstLine="360"/>
        <w:rPr>
          <w:rFonts w:eastAsia="Times New Roman" w:cs="Times New Roman"/>
          <w:color w:val="132F45"/>
        </w:rPr>
      </w:pPr>
      <w:r w:rsidRPr="00E329BE">
        <w:rPr>
          <w:rFonts w:eastAsia="Times New Roman" w:cs="Times New Roman"/>
          <w:color w:val="132F45"/>
        </w:rPr>
        <w:t>Sustainability is about ensuring your program is stable over time. Many factors can affect a program’s sustainability: </w:t>
      </w:r>
    </w:p>
    <w:p w14:paraId="4BEF02B4" w14:textId="77777777" w:rsidR="00E329BE" w:rsidRPr="00E329BE" w:rsidRDefault="00E329BE" w:rsidP="00E329BE">
      <w:pPr>
        <w:numPr>
          <w:ilvl w:val="0"/>
          <w:numId w:val="1"/>
        </w:numPr>
        <w:spacing w:before="100" w:beforeAutospacing="1" w:afterAutospacing="1"/>
        <w:rPr>
          <w:rFonts w:eastAsia="Times New Roman" w:cs="Times New Roman"/>
          <w:color w:val="132F45"/>
        </w:rPr>
      </w:pPr>
      <w:r w:rsidRPr="00E329BE">
        <w:rPr>
          <w:rFonts w:eastAsia="Times New Roman" w:cs="Times New Roman"/>
          <w:color w:val="132F45"/>
        </w:rPr>
        <w:t>Being able to provide high-quality services that adhere to your policies and procedures, as well as </w:t>
      </w:r>
      <w:r w:rsidRPr="00E329BE">
        <w:rPr>
          <w:rFonts w:eastAsia="Times New Roman" w:cs="Times New Roman"/>
          <w:i/>
          <w:iCs/>
          <w:color w:val="132F45"/>
        </w:rPr>
        <w:t>Elements of Effective Practice for Mentoring</w:t>
      </w:r>
    </w:p>
    <w:p w14:paraId="2B479B2B" w14:textId="77777777" w:rsidR="00E329BE" w:rsidRPr="00E329BE" w:rsidRDefault="00E329BE" w:rsidP="00E329BE">
      <w:pPr>
        <w:numPr>
          <w:ilvl w:val="0"/>
          <w:numId w:val="1"/>
        </w:numPr>
        <w:spacing w:before="100" w:beforeAutospacing="1" w:afterAutospacing="1"/>
        <w:rPr>
          <w:rFonts w:eastAsia="Times New Roman" w:cs="Times New Roman"/>
          <w:color w:val="132F45"/>
        </w:rPr>
      </w:pPr>
      <w:r w:rsidRPr="00E329BE">
        <w:rPr>
          <w:rFonts w:eastAsia="Times New Roman" w:cs="Times New Roman"/>
          <w:color w:val="132F45"/>
        </w:rPr>
        <w:t>Having the flexibility to withstand unexpected challenges</w:t>
      </w:r>
    </w:p>
    <w:p w14:paraId="75188A0C" w14:textId="77777777" w:rsidR="00E329BE" w:rsidRPr="00E329BE" w:rsidRDefault="00E329BE" w:rsidP="00E329BE">
      <w:pPr>
        <w:numPr>
          <w:ilvl w:val="0"/>
          <w:numId w:val="1"/>
        </w:numPr>
        <w:spacing w:before="100" w:beforeAutospacing="1" w:afterAutospacing="1"/>
        <w:rPr>
          <w:rFonts w:eastAsia="Times New Roman" w:cs="Times New Roman"/>
          <w:color w:val="132F45"/>
        </w:rPr>
      </w:pPr>
      <w:r w:rsidRPr="00E329BE">
        <w:rPr>
          <w:rFonts w:eastAsia="Times New Roman" w:cs="Times New Roman"/>
          <w:color w:val="132F45"/>
        </w:rPr>
        <w:t>Securing a variety of funding sources</w:t>
      </w:r>
    </w:p>
    <w:p w14:paraId="4974EEDC" w14:textId="77777777" w:rsidR="00E329BE" w:rsidRPr="00E329BE" w:rsidRDefault="00E329BE" w:rsidP="00E329BE">
      <w:pPr>
        <w:numPr>
          <w:ilvl w:val="0"/>
          <w:numId w:val="1"/>
        </w:numPr>
        <w:spacing w:before="100" w:beforeAutospacing="1" w:afterAutospacing="1"/>
        <w:rPr>
          <w:rFonts w:eastAsia="Times New Roman" w:cs="Times New Roman"/>
          <w:color w:val="132F45"/>
        </w:rPr>
      </w:pPr>
      <w:r w:rsidRPr="00E329BE">
        <w:rPr>
          <w:rFonts w:eastAsia="Times New Roman" w:cs="Times New Roman"/>
          <w:color w:val="132F45"/>
        </w:rPr>
        <w:t>Improving the program continuously </w:t>
      </w:r>
    </w:p>
    <w:p w14:paraId="25FC5B8B" w14:textId="77777777" w:rsidR="00E329BE" w:rsidRPr="00E329BE" w:rsidRDefault="00E329BE" w:rsidP="00E329BE">
      <w:pPr>
        <w:numPr>
          <w:ilvl w:val="0"/>
          <w:numId w:val="1"/>
        </w:numPr>
        <w:spacing w:before="100" w:beforeAutospacing="1" w:afterAutospacing="1"/>
        <w:rPr>
          <w:rFonts w:eastAsia="Times New Roman" w:cs="Times New Roman"/>
          <w:color w:val="132F45"/>
        </w:rPr>
      </w:pPr>
      <w:r w:rsidRPr="00E329BE">
        <w:rPr>
          <w:rFonts w:eastAsia="Times New Roman" w:cs="Times New Roman"/>
          <w:color w:val="132F45"/>
        </w:rPr>
        <w:t>Developing and retaining a high-quality staff</w:t>
      </w:r>
    </w:p>
    <w:p w14:paraId="5D50B35E" w14:textId="77777777" w:rsidR="00E329BE" w:rsidRPr="00E329BE" w:rsidRDefault="00E329BE" w:rsidP="00E329BE">
      <w:pPr>
        <w:numPr>
          <w:ilvl w:val="0"/>
          <w:numId w:val="1"/>
        </w:numPr>
        <w:spacing w:before="100" w:beforeAutospacing="1"/>
        <w:rPr>
          <w:rFonts w:eastAsia="Times New Roman" w:cs="Times New Roman"/>
          <w:color w:val="132F45"/>
        </w:rPr>
      </w:pPr>
      <w:r w:rsidRPr="00E329BE">
        <w:rPr>
          <w:rFonts w:eastAsia="Times New Roman" w:cs="Times New Roman"/>
          <w:color w:val="132F45"/>
        </w:rPr>
        <w:t>Implementing a program evaluation and learning from the results</w:t>
      </w:r>
    </w:p>
    <w:p w14:paraId="7BFE0F1C" w14:textId="77777777" w:rsidR="00E329BE" w:rsidRPr="00E329BE" w:rsidRDefault="00E329BE"/>
    <w:p w14:paraId="5C96AFF0" w14:textId="77777777" w:rsidR="00E329BE" w:rsidRPr="00E329BE" w:rsidRDefault="00E329BE"/>
    <w:p w14:paraId="1BE87350" w14:textId="77777777" w:rsidR="00E329BE" w:rsidRPr="00E329BE" w:rsidRDefault="00E329BE" w:rsidP="00E329BE">
      <w:pPr>
        <w:spacing w:before="165" w:after="165"/>
        <w:outlineLvl w:val="3"/>
        <w:rPr>
          <w:rFonts w:eastAsia="Times New Roman" w:cs="Times New Roman"/>
          <w:b/>
          <w:bCs/>
          <w:caps/>
          <w:color w:val="132F45"/>
        </w:rPr>
      </w:pPr>
      <w:r w:rsidRPr="00E329BE">
        <w:rPr>
          <w:rFonts w:eastAsia="Times New Roman" w:cs="Times New Roman"/>
          <w:b/>
          <w:bCs/>
          <w:caps/>
          <w:color w:val="132F45"/>
        </w:rPr>
        <w:t>STAFF DEVELOPMENT AND RETENTION</w:t>
      </w:r>
    </w:p>
    <w:p w14:paraId="3F9C97D5" w14:textId="77777777" w:rsidR="00E329BE" w:rsidRPr="00E329BE" w:rsidRDefault="00E329BE" w:rsidP="00E329BE">
      <w:pPr>
        <w:ind w:firstLine="360"/>
        <w:rPr>
          <w:rFonts w:eastAsia="Times New Roman" w:cs="Times New Roman"/>
          <w:color w:val="132F45"/>
        </w:rPr>
      </w:pPr>
      <w:r w:rsidRPr="00E329BE">
        <w:rPr>
          <w:rFonts w:eastAsia="Times New Roman" w:cs="Times New Roman"/>
          <w:color w:val="132F45"/>
        </w:rPr>
        <w:t>Staff members who recruit mentors, train participants, and make and monitor matches are crucial to your program’s success—and unqualified staff members and high turnover can put your program at risk. From the beginning, think about how you will:</w:t>
      </w:r>
    </w:p>
    <w:p w14:paraId="7579A310" w14:textId="77777777" w:rsidR="00E329BE" w:rsidRPr="00E329BE" w:rsidRDefault="00E329BE" w:rsidP="00E329BE">
      <w:pPr>
        <w:numPr>
          <w:ilvl w:val="0"/>
          <w:numId w:val="2"/>
        </w:numPr>
        <w:spacing w:before="100" w:beforeAutospacing="1" w:afterAutospacing="1"/>
        <w:rPr>
          <w:rFonts w:eastAsia="Times New Roman" w:cs="Times New Roman"/>
          <w:color w:val="132F45"/>
        </w:rPr>
      </w:pPr>
      <w:r w:rsidRPr="00E329BE">
        <w:rPr>
          <w:rFonts w:eastAsia="Times New Roman" w:cs="Times New Roman"/>
          <w:color w:val="132F45"/>
        </w:rPr>
        <w:t>Provide and pay for initial and ongoing staff training</w:t>
      </w:r>
    </w:p>
    <w:p w14:paraId="5671911A" w14:textId="77777777" w:rsidR="00E329BE" w:rsidRPr="00E329BE" w:rsidRDefault="00E329BE" w:rsidP="00E329BE">
      <w:pPr>
        <w:numPr>
          <w:ilvl w:val="0"/>
          <w:numId w:val="2"/>
        </w:numPr>
        <w:spacing w:before="100" w:beforeAutospacing="1" w:afterAutospacing="1"/>
        <w:rPr>
          <w:rFonts w:eastAsia="Times New Roman" w:cs="Times New Roman"/>
          <w:color w:val="132F45"/>
        </w:rPr>
      </w:pPr>
      <w:r w:rsidRPr="00E329BE">
        <w:rPr>
          <w:rFonts w:eastAsia="Times New Roman" w:cs="Times New Roman"/>
          <w:color w:val="132F45"/>
        </w:rPr>
        <w:t>Compensate paid staff members and/or recognize and support volunteer staff members</w:t>
      </w:r>
    </w:p>
    <w:p w14:paraId="5DD868B0" w14:textId="77777777" w:rsidR="00E329BE" w:rsidRPr="00E329BE" w:rsidRDefault="00E329BE" w:rsidP="00E329BE">
      <w:pPr>
        <w:numPr>
          <w:ilvl w:val="0"/>
          <w:numId w:val="2"/>
        </w:numPr>
        <w:spacing w:before="100" w:beforeAutospacing="1" w:afterAutospacing="1"/>
        <w:rPr>
          <w:rFonts w:eastAsia="Times New Roman" w:cs="Times New Roman"/>
          <w:color w:val="132F45"/>
        </w:rPr>
      </w:pPr>
      <w:r w:rsidRPr="00E329BE">
        <w:rPr>
          <w:rFonts w:eastAsia="Times New Roman" w:cs="Times New Roman"/>
          <w:color w:val="132F45"/>
        </w:rPr>
        <w:t>Respond to staff training needs when a challenge, trend, or new programming area requires additional knowledge or skills</w:t>
      </w:r>
    </w:p>
    <w:p w14:paraId="52350466" w14:textId="77777777" w:rsidR="00E329BE" w:rsidRPr="00E329BE" w:rsidRDefault="00E329BE" w:rsidP="00E329BE">
      <w:pPr>
        <w:numPr>
          <w:ilvl w:val="0"/>
          <w:numId w:val="2"/>
        </w:numPr>
        <w:spacing w:before="100" w:beforeAutospacing="1"/>
        <w:rPr>
          <w:rFonts w:eastAsia="Times New Roman" w:cs="Times New Roman"/>
          <w:color w:val="132F45"/>
        </w:rPr>
      </w:pPr>
      <w:r w:rsidRPr="00E329BE">
        <w:rPr>
          <w:rFonts w:eastAsia="Times New Roman" w:cs="Times New Roman"/>
          <w:color w:val="132F45"/>
        </w:rPr>
        <w:t>Retain staff members by preventing burnout and ensuring they are appreciated for their important work</w:t>
      </w:r>
    </w:p>
    <w:p w14:paraId="56F69C70" w14:textId="77777777" w:rsidR="00E329BE" w:rsidRPr="00E329BE" w:rsidRDefault="00E329BE"/>
    <w:p w14:paraId="4DDC574B" w14:textId="77777777" w:rsidR="00E329BE" w:rsidRPr="00E329BE" w:rsidRDefault="00E329BE" w:rsidP="00E329BE">
      <w:pPr>
        <w:spacing w:before="165" w:after="165"/>
        <w:outlineLvl w:val="3"/>
        <w:rPr>
          <w:rFonts w:eastAsia="Times New Roman" w:cs="Times New Roman"/>
          <w:b/>
          <w:bCs/>
          <w:caps/>
          <w:color w:val="132F45"/>
        </w:rPr>
      </w:pPr>
      <w:r w:rsidRPr="00E329BE">
        <w:rPr>
          <w:rFonts w:eastAsia="Times New Roman" w:cs="Times New Roman"/>
          <w:b/>
          <w:bCs/>
          <w:caps/>
          <w:color w:val="132F45"/>
        </w:rPr>
        <w:t>PROGRAM EVALUATION</w:t>
      </w:r>
    </w:p>
    <w:p w14:paraId="190DB396" w14:textId="77777777" w:rsidR="00E329BE" w:rsidRPr="00E329BE" w:rsidRDefault="00E329BE" w:rsidP="00E329BE">
      <w:pPr>
        <w:ind w:firstLine="720"/>
        <w:rPr>
          <w:rFonts w:eastAsia="Times New Roman" w:cs="Times New Roman"/>
          <w:color w:val="132F45"/>
        </w:rPr>
      </w:pPr>
      <w:r w:rsidRPr="00E329BE">
        <w:rPr>
          <w:rFonts w:eastAsia="Times New Roman" w:cs="Times New Roman"/>
          <w:color w:val="132F45"/>
        </w:rPr>
        <w:t>If you have a mission statement, objectives, and a logic model or theory of change, you’re well on your way to developing program evaluation activities to help you measure the quality and efficacy of your services.  </w:t>
      </w:r>
    </w:p>
    <w:p w14:paraId="3DAF4514" w14:textId="77777777" w:rsidR="00E329BE" w:rsidRPr="00E329BE" w:rsidRDefault="00E329BE" w:rsidP="00652A83">
      <w:pPr>
        <w:ind w:firstLine="360"/>
        <w:rPr>
          <w:rFonts w:eastAsia="Times New Roman" w:cs="Times New Roman"/>
          <w:color w:val="132F45"/>
        </w:rPr>
      </w:pPr>
      <w:bookmarkStart w:id="0" w:name="_GoBack"/>
      <w:bookmarkEnd w:id="0"/>
      <w:r w:rsidRPr="00E329BE">
        <w:rPr>
          <w:rFonts w:eastAsia="Times New Roman" w:cs="Times New Roman"/>
          <w:color w:val="132F45"/>
        </w:rPr>
        <w:t>Three primary types of evaluation activities for youth mentoring programs are:</w:t>
      </w:r>
    </w:p>
    <w:p w14:paraId="07F9E3F7" w14:textId="77777777" w:rsidR="00E329BE" w:rsidRPr="00E329BE" w:rsidRDefault="00E329BE" w:rsidP="00E329BE">
      <w:pPr>
        <w:numPr>
          <w:ilvl w:val="0"/>
          <w:numId w:val="3"/>
        </w:numPr>
        <w:spacing w:before="100" w:beforeAutospacing="1" w:afterAutospacing="1"/>
        <w:rPr>
          <w:rFonts w:eastAsia="Times New Roman" w:cs="Times New Roman"/>
          <w:color w:val="132F45"/>
        </w:rPr>
      </w:pPr>
      <w:r w:rsidRPr="00E329BE">
        <w:rPr>
          <w:rFonts w:eastAsia="Times New Roman" w:cs="Times New Roman"/>
          <w:color w:val="132F45"/>
        </w:rPr>
        <w:t>Assessing service quality </w:t>
      </w:r>
    </w:p>
    <w:p w14:paraId="18AB2A16" w14:textId="77777777" w:rsidR="00E329BE" w:rsidRPr="00E329BE" w:rsidRDefault="00E329BE" w:rsidP="00E329BE">
      <w:pPr>
        <w:numPr>
          <w:ilvl w:val="0"/>
          <w:numId w:val="3"/>
        </w:numPr>
        <w:spacing w:before="100" w:beforeAutospacing="1" w:afterAutospacing="1"/>
        <w:rPr>
          <w:rFonts w:eastAsia="Times New Roman" w:cs="Times New Roman"/>
          <w:color w:val="132F45"/>
        </w:rPr>
      </w:pPr>
      <w:r w:rsidRPr="00E329BE">
        <w:rPr>
          <w:rFonts w:eastAsia="Times New Roman" w:cs="Times New Roman"/>
          <w:color w:val="132F45"/>
        </w:rPr>
        <w:t>Assessing youth outcomes </w:t>
      </w:r>
    </w:p>
    <w:p w14:paraId="797A6009" w14:textId="77777777" w:rsidR="00E329BE" w:rsidRPr="00E329BE" w:rsidRDefault="00E329BE" w:rsidP="00E329BE">
      <w:pPr>
        <w:numPr>
          <w:ilvl w:val="0"/>
          <w:numId w:val="3"/>
        </w:numPr>
        <w:spacing w:before="100" w:beforeAutospacing="1"/>
        <w:rPr>
          <w:rFonts w:eastAsia="Times New Roman" w:cs="Times New Roman"/>
          <w:color w:val="132F45"/>
        </w:rPr>
      </w:pPr>
      <w:r w:rsidRPr="00E329BE">
        <w:rPr>
          <w:rFonts w:eastAsia="Times New Roman" w:cs="Times New Roman"/>
          <w:color w:val="132F45"/>
        </w:rPr>
        <w:t>Assessing the application of best practices</w:t>
      </w:r>
    </w:p>
    <w:p w14:paraId="66C33580" w14:textId="77777777" w:rsidR="00E329BE" w:rsidRPr="00E329BE" w:rsidRDefault="00E329BE"/>
    <w:p w14:paraId="69E84FA1" w14:textId="77777777" w:rsidR="00E329BE" w:rsidRPr="00E329BE" w:rsidRDefault="00E329BE"/>
    <w:p w14:paraId="1043D56B" w14:textId="77777777" w:rsidR="00E329BE" w:rsidRPr="00E329BE" w:rsidRDefault="00E329BE" w:rsidP="00E329BE">
      <w:pPr>
        <w:spacing w:before="165" w:after="165"/>
        <w:outlineLvl w:val="3"/>
        <w:rPr>
          <w:rFonts w:eastAsia="Times New Roman" w:cs="Times New Roman"/>
          <w:b/>
          <w:bCs/>
          <w:caps/>
          <w:color w:val="132F45"/>
        </w:rPr>
      </w:pPr>
      <w:r w:rsidRPr="00E329BE">
        <w:rPr>
          <w:rFonts w:eastAsia="Times New Roman" w:cs="Times New Roman"/>
          <w:b/>
          <w:bCs/>
          <w:caps/>
          <w:color w:val="132F45"/>
        </w:rPr>
        <w:t>EVALUATION ACTIVITIES</w:t>
      </w:r>
    </w:p>
    <w:p w14:paraId="155F1C00" w14:textId="77777777" w:rsidR="00E329BE" w:rsidRPr="00E329BE" w:rsidRDefault="00E329BE" w:rsidP="00E329BE">
      <w:pPr>
        <w:rPr>
          <w:rFonts w:eastAsia="Times New Roman" w:cs="Times New Roman"/>
          <w:color w:val="132F45"/>
        </w:rPr>
      </w:pPr>
      <w:r w:rsidRPr="00E329BE">
        <w:rPr>
          <w:rFonts w:eastAsia="Times New Roman" w:cs="Times New Roman"/>
          <w:b/>
          <w:bCs/>
          <w:color w:val="132F45"/>
        </w:rPr>
        <w:t>Assessing service quality</w:t>
      </w:r>
    </w:p>
    <w:p w14:paraId="7CC1F354" w14:textId="77777777" w:rsidR="00E329BE" w:rsidRPr="00E329BE" w:rsidRDefault="00E329BE" w:rsidP="00E329BE">
      <w:pPr>
        <w:numPr>
          <w:ilvl w:val="0"/>
          <w:numId w:val="4"/>
        </w:numPr>
        <w:spacing w:before="100" w:beforeAutospacing="1" w:afterAutospacing="1"/>
        <w:rPr>
          <w:rFonts w:eastAsia="Times New Roman" w:cs="Times New Roman"/>
          <w:color w:val="132F45"/>
        </w:rPr>
      </w:pPr>
      <w:r w:rsidRPr="00E329BE">
        <w:rPr>
          <w:rFonts w:eastAsia="Times New Roman" w:cs="Times New Roman"/>
          <w:color w:val="132F45"/>
        </w:rPr>
        <w:t>Involves collecting feedback from program stakeholders regarding their experience in your program</w:t>
      </w:r>
    </w:p>
    <w:p w14:paraId="37A0DAB9" w14:textId="77777777" w:rsidR="00E329BE" w:rsidRDefault="00E329BE" w:rsidP="00E329BE">
      <w:pPr>
        <w:numPr>
          <w:ilvl w:val="0"/>
          <w:numId w:val="4"/>
        </w:numPr>
        <w:spacing w:before="100" w:beforeAutospacing="1"/>
        <w:rPr>
          <w:rFonts w:eastAsia="Times New Roman" w:cs="Times New Roman"/>
          <w:color w:val="132F45"/>
        </w:rPr>
      </w:pPr>
      <w:r w:rsidRPr="00E329BE">
        <w:rPr>
          <w:rFonts w:eastAsia="Times New Roman" w:cs="Times New Roman"/>
          <w:color w:val="132F45"/>
        </w:rPr>
        <w:t>May include feedback from mentors, mentees, and families regarding the quality of your training, support, and overall program management</w:t>
      </w:r>
    </w:p>
    <w:p w14:paraId="30F3B2C4" w14:textId="77777777" w:rsidR="00E329BE" w:rsidRPr="00E329BE" w:rsidRDefault="00E329BE" w:rsidP="00E329BE">
      <w:pPr>
        <w:spacing w:before="100" w:beforeAutospacing="1"/>
        <w:ind w:left="720"/>
        <w:rPr>
          <w:rFonts w:eastAsia="Times New Roman" w:cs="Times New Roman"/>
          <w:color w:val="132F45"/>
        </w:rPr>
      </w:pPr>
    </w:p>
    <w:p w14:paraId="101DCE97" w14:textId="77777777" w:rsidR="00E329BE" w:rsidRPr="00E329BE" w:rsidRDefault="00E329BE" w:rsidP="00E329BE">
      <w:pPr>
        <w:rPr>
          <w:rFonts w:eastAsia="Times New Roman" w:cs="Times New Roman"/>
          <w:color w:val="132F45"/>
        </w:rPr>
      </w:pPr>
      <w:r w:rsidRPr="00E329BE">
        <w:rPr>
          <w:rFonts w:eastAsia="Times New Roman" w:cs="Times New Roman"/>
          <w:b/>
          <w:bCs/>
          <w:color w:val="132F45"/>
        </w:rPr>
        <w:t>Assessing youth outcomes </w:t>
      </w:r>
    </w:p>
    <w:p w14:paraId="628B31F9" w14:textId="77777777" w:rsidR="00E329BE" w:rsidRPr="00E329BE" w:rsidRDefault="00E329BE" w:rsidP="00E329BE">
      <w:pPr>
        <w:numPr>
          <w:ilvl w:val="0"/>
          <w:numId w:val="5"/>
        </w:numPr>
        <w:spacing w:before="100" w:beforeAutospacing="1"/>
        <w:rPr>
          <w:rFonts w:eastAsia="Times New Roman" w:cs="Times New Roman"/>
          <w:color w:val="132F45"/>
        </w:rPr>
      </w:pPr>
      <w:r w:rsidRPr="00E329BE">
        <w:rPr>
          <w:rFonts w:eastAsia="Times New Roman" w:cs="Times New Roman"/>
          <w:color w:val="132F45"/>
        </w:rPr>
        <w:t>Involves using tools to capture attitudes, thoughts, feelings, or beliefs connected to mid- or long-term youth outcomes </w:t>
      </w:r>
    </w:p>
    <w:p w14:paraId="1109035D" w14:textId="77777777" w:rsidR="00E329BE" w:rsidRPr="00E329BE" w:rsidRDefault="00E329BE" w:rsidP="00E329BE">
      <w:pPr>
        <w:numPr>
          <w:ilvl w:val="1"/>
          <w:numId w:val="5"/>
        </w:numPr>
        <w:spacing w:before="100" w:beforeAutospacing="1" w:afterAutospacing="1"/>
        <w:rPr>
          <w:rFonts w:eastAsia="Times New Roman" w:cs="Times New Roman"/>
          <w:color w:val="132F45"/>
        </w:rPr>
      </w:pPr>
      <w:r w:rsidRPr="00E329BE">
        <w:rPr>
          <w:rFonts w:eastAsia="Times New Roman" w:cs="Times New Roman"/>
          <w:color w:val="132F45"/>
        </w:rPr>
        <w:t>Often includes a measurement of the strength of mentor-mentee relationships </w:t>
      </w:r>
    </w:p>
    <w:p w14:paraId="21D2BB76" w14:textId="77777777" w:rsidR="00E329BE" w:rsidRPr="00E329BE" w:rsidRDefault="00E329BE" w:rsidP="00E329BE">
      <w:pPr>
        <w:numPr>
          <w:ilvl w:val="1"/>
          <w:numId w:val="5"/>
        </w:numPr>
        <w:spacing w:before="100" w:beforeAutospacing="1" w:afterAutospacing="1"/>
        <w:rPr>
          <w:rFonts w:eastAsia="Times New Roman" w:cs="Times New Roman"/>
          <w:color w:val="132F45"/>
        </w:rPr>
      </w:pPr>
      <w:r w:rsidRPr="00E329BE">
        <w:rPr>
          <w:rFonts w:eastAsia="Times New Roman" w:cs="Times New Roman"/>
          <w:color w:val="132F45"/>
        </w:rPr>
        <w:t>Provides evidence of the consistency and duration of relationships </w:t>
      </w:r>
    </w:p>
    <w:p w14:paraId="2C6E6BF2" w14:textId="77777777" w:rsidR="00E329BE" w:rsidRPr="00E329BE" w:rsidRDefault="00E329BE" w:rsidP="00E329BE">
      <w:pPr>
        <w:numPr>
          <w:ilvl w:val="1"/>
          <w:numId w:val="5"/>
        </w:numPr>
        <w:spacing w:before="100" w:beforeAutospacing="1"/>
        <w:rPr>
          <w:rFonts w:eastAsia="Times New Roman" w:cs="Times New Roman"/>
          <w:color w:val="132F45"/>
        </w:rPr>
      </w:pPr>
      <w:r w:rsidRPr="00E329BE">
        <w:rPr>
          <w:rFonts w:eastAsia="Times New Roman" w:cs="Times New Roman"/>
          <w:color w:val="132F45"/>
        </w:rPr>
        <w:t>Provides data (surveys, records, and observations) that demonstrate progress toward desired youth outcomes, such as improved peer relationships or self-management </w:t>
      </w:r>
    </w:p>
    <w:p w14:paraId="232FE0BB" w14:textId="77777777" w:rsidR="00E329BE" w:rsidRPr="00E329BE" w:rsidRDefault="00E329BE" w:rsidP="00E329BE">
      <w:pPr>
        <w:rPr>
          <w:rFonts w:eastAsia="Times New Roman" w:cs="Times New Roman"/>
          <w:color w:val="132F45"/>
        </w:rPr>
      </w:pPr>
      <w:r w:rsidRPr="00E329BE">
        <w:rPr>
          <w:rFonts w:eastAsia="Times New Roman" w:cs="Times New Roman"/>
          <w:b/>
          <w:bCs/>
          <w:color w:val="132F45"/>
        </w:rPr>
        <w:t>Assessing the application of best practices </w:t>
      </w:r>
    </w:p>
    <w:p w14:paraId="7ECD3A26" w14:textId="77777777" w:rsidR="00E329BE" w:rsidRPr="00E329BE" w:rsidRDefault="00E329BE" w:rsidP="00E329BE">
      <w:pPr>
        <w:numPr>
          <w:ilvl w:val="0"/>
          <w:numId w:val="6"/>
        </w:numPr>
        <w:spacing w:before="100" w:beforeAutospacing="1"/>
        <w:rPr>
          <w:rFonts w:eastAsia="Times New Roman" w:cs="Times New Roman"/>
          <w:color w:val="132F45"/>
        </w:rPr>
      </w:pPr>
      <w:r w:rsidRPr="00E329BE">
        <w:rPr>
          <w:rFonts w:eastAsia="Times New Roman" w:cs="Times New Roman"/>
          <w:color w:val="132F45"/>
        </w:rPr>
        <w:t>Involves processes to demonstrate your program’s adherence to </w:t>
      </w:r>
      <w:r w:rsidRPr="00E329BE">
        <w:rPr>
          <w:rFonts w:eastAsia="Times New Roman" w:cs="Times New Roman"/>
          <w:i/>
          <w:iCs/>
          <w:color w:val="132F45"/>
        </w:rPr>
        <w:t>Elements of Effective Practice for Mentoring</w:t>
      </w:r>
    </w:p>
    <w:p w14:paraId="223CCA4E" w14:textId="77777777" w:rsidR="00E329BE" w:rsidRPr="00E329BE" w:rsidRDefault="00E329BE" w:rsidP="00E329BE">
      <w:pPr>
        <w:textAlignment w:val="top"/>
        <w:rPr>
          <w:rFonts w:eastAsia="Times New Roman" w:cs="Times New Roman"/>
          <w:color w:val="132F45"/>
        </w:rPr>
      </w:pPr>
    </w:p>
    <w:p w14:paraId="1129C79D" w14:textId="77777777" w:rsidR="00E329BE" w:rsidRPr="00E329BE" w:rsidRDefault="00E329BE" w:rsidP="00E329BE">
      <w:pPr>
        <w:spacing w:before="165" w:after="165"/>
        <w:outlineLvl w:val="3"/>
        <w:rPr>
          <w:rFonts w:eastAsia="Times New Roman" w:cs="Times New Roman"/>
          <w:b/>
          <w:bCs/>
          <w:caps/>
          <w:color w:val="132F45"/>
        </w:rPr>
      </w:pPr>
      <w:r w:rsidRPr="00E329BE">
        <w:rPr>
          <w:rFonts w:eastAsia="Times New Roman" w:cs="Times New Roman"/>
          <w:b/>
          <w:bCs/>
          <w:caps/>
          <w:color w:val="132F45"/>
        </w:rPr>
        <w:t>ADVOCACY</w:t>
      </w:r>
    </w:p>
    <w:p w14:paraId="0ADB8B22" w14:textId="77777777" w:rsidR="00E329BE" w:rsidRPr="00E329BE" w:rsidRDefault="00E329BE" w:rsidP="00E329BE">
      <w:pPr>
        <w:rPr>
          <w:rFonts w:eastAsia="Times New Roman" w:cs="Times New Roman"/>
          <w:color w:val="132F45"/>
        </w:rPr>
      </w:pPr>
      <w:r w:rsidRPr="00E329BE">
        <w:rPr>
          <w:rFonts w:eastAsia="Times New Roman" w:cs="Times New Roman"/>
          <w:color w:val="132F45"/>
        </w:rPr>
        <w:t>You or your designated program leader should be involved in advocacy work that promotes community awareness of youth mentoring, as well as adequate resources from public and private sources for the entire field. </w:t>
      </w:r>
    </w:p>
    <w:p w14:paraId="23755A90" w14:textId="77777777" w:rsidR="00E329BE" w:rsidRPr="00E329BE" w:rsidRDefault="00E329BE" w:rsidP="00E329BE">
      <w:pPr>
        <w:rPr>
          <w:rFonts w:eastAsia="Times New Roman" w:cs="Times New Roman"/>
          <w:color w:val="132F45"/>
        </w:rPr>
      </w:pPr>
      <w:r w:rsidRPr="00E329BE">
        <w:rPr>
          <w:rFonts w:eastAsia="Times New Roman" w:cs="Times New Roman"/>
          <w:color w:val="132F45"/>
        </w:rPr>
        <w:t>Along those lines, program leaders should:</w:t>
      </w:r>
    </w:p>
    <w:p w14:paraId="68201D87" w14:textId="77777777" w:rsidR="00E329BE" w:rsidRPr="00E329BE" w:rsidRDefault="00E329BE" w:rsidP="00E329BE">
      <w:pPr>
        <w:numPr>
          <w:ilvl w:val="0"/>
          <w:numId w:val="7"/>
        </w:numPr>
        <w:spacing w:before="100" w:beforeAutospacing="1" w:afterAutospacing="1"/>
        <w:rPr>
          <w:rFonts w:eastAsia="Times New Roman" w:cs="Times New Roman"/>
          <w:color w:val="132F45"/>
        </w:rPr>
      </w:pPr>
      <w:r w:rsidRPr="00E329BE">
        <w:rPr>
          <w:rFonts w:eastAsia="Times New Roman" w:cs="Times New Roman"/>
          <w:color w:val="132F45"/>
        </w:rPr>
        <w:t>Stay informed about trends, collaborative opportunities, legislation, and research</w:t>
      </w:r>
    </w:p>
    <w:p w14:paraId="3319AE5E" w14:textId="77777777" w:rsidR="00E329BE" w:rsidRDefault="00E329BE" w:rsidP="00E329BE">
      <w:pPr>
        <w:numPr>
          <w:ilvl w:val="0"/>
          <w:numId w:val="7"/>
        </w:numPr>
        <w:spacing w:before="100" w:beforeAutospacing="1"/>
        <w:rPr>
          <w:rFonts w:eastAsia="Times New Roman" w:cs="Times New Roman"/>
          <w:color w:val="132F45"/>
        </w:rPr>
      </w:pPr>
      <w:r w:rsidRPr="00E329BE">
        <w:rPr>
          <w:rFonts w:eastAsia="Times New Roman" w:cs="Times New Roman"/>
          <w:color w:val="132F45"/>
        </w:rPr>
        <w:t>Participate in advocacy campaigns at the local, state, regional, and national levels  </w:t>
      </w:r>
    </w:p>
    <w:p w14:paraId="7B431C52" w14:textId="77777777" w:rsidR="00E329BE" w:rsidRPr="00E329BE" w:rsidRDefault="00E329BE" w:rsidP="00E329BE">
      <w:pPr>
        <w:spacing w:before="100" w:beforeAutospacing="1"/>
        <w:ind w:left="720"/>
        <w:rPr>
          <w:rFonts w:eastAsia="Times New Roman" w:cs="Times New Roman"/>
          <w:color w:val="132F45"/>
        </w:rPr>
      </w:pPr>
    </w:p>
    <w:p w14:paraId="58A25D44" w14:textId="77777777" w:rsidR="00E329BE" w:rsidRPr="00E329BE" w:rsidRDefault="00E329BE" w:rsidP="00E329BE">
      <w:pPr>
        <w:rPr>
          <w:rFonts w:eastAsia="Times New Roman" w:cs="Times New Roman"/>
          <w:color w:val="132F45"/>
        </w:rPr>
      </w:pPr>
      <w:r w:rsidRPr="00E329BE">
        <w:rPr>
          <w:rFonts w:eastAsia="Times New Roman" w:cs="Times New Roman"/>
          <w:color w:val="132F45"/>
        </w:rPr>
        <w:t>Be sure to avoid conflicts of interest and follow all regulations that govern allowable advocacy activities.</w:t>
      </w:r>
    </w:p>
    <w:p w14:paraId="67E0CDB2" w14:textId="77777777" w:rsidR="00E329BE" w:rsidRPr="00E329BE" w:rsidRDefault="00E329BE"/>
    <w:p w14:paraId="36401742" w14:textId="77777777" w:rsidR="00E329BE" w:rsidRPr="00E329BE" w:rsidRDefault="00E329BE"/>
    <w:p w14:paraId="53C9008A" w14:textId="77777777" w:rsidR="00E329BE" w:rsidRPr="00E329BE" w:rsidRDefault="00E329BE"/>
    <w:sectPr w:rsidR="00E329BE" w:rsidRPr="00E329BE" w:rsidSect="00C429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E733" w14:textId="77777777" w:rsidR="00863BA5" w:rsidRDefault="00863BA5" w:rsidP="00E329BE">
      <w:r>
        <w:separator/>
      </w:r>
    </w:p>
  </w:endnote>
  <w:endnote w:type="continuationSeparator" w:id="0">
    <w:p w14:paraId="13E83F93" w14:textId="77777777" w:rsidR="00863BA5" w:rsidRDefault="00863BA5"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E329BE" w14:paraId="0E7DEBFD" w14:textId="77777777">
      <w:tc>
        <w:tcPr>
          <w:tcW w:w="2500" w:type="pct"/>
          <w:shd w:val="clear" w:color="auto" w:fill="4472C4" w:themeFill="accent1"/>
          <w:vAlign w:val="center"/>
        </w:tcPr>
        <w:p w14:paraId="5FF6D684" w14:textId="77777777" w:rsidR="00E329BE" w:rsidRDefault="00E329B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6488BF74B2724A49ACAB3950DAAA0E7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palmetto mentor</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31C7EE26A0B0C5488F9C89C1032C4811"/>
            </w:placeholder>
            <w:dataBinding w:prefixMappings="xmlns:ns0='http://purl.org/dc/elements/1.1/' xmlns:ns1='http://schemas.openxmlformats.org/package/2006/metadata/core-properties' " w:xpath="/ns1:coreProperties[1]/ns0:creator[1]" w:storeItemID="{6C3C8BC8-F283-45AE-878A-BAB7291924A1}"/>
            <w:text/>
          </w:sdtPr>
          <w:sdtContent>
            <w:p w14:paraId="1B906BA2" w14:textId="77777777" w:rsidR="00E329BE" w:rsidRDefault="00E329B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www.palmettomentor.org</w:t>
              </w:r>
            </w:p>
          </w:sdtContent>
        </w:sdt>
      </w:tc>
    </w:tr>
  </w:tbl>
  <w:p w14:paraId="0FD2FCFD" w14:textId="77777777" w:rsidR="00E329BE" w:rsidRDefault="00E3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F2D7" w14:textId="77777777" w:rsidR="00863BA5" w:rsidRDefault="00863BA5" w:rsidP="00E329BE">
      <w:r>
        <w:separator/>
      </w:r>
    </w:p>
  </w:footnote>
  <w:footnote w:type="continuationSeparator" w:id="0">
    <w:p w14:paraId="0614BBDA" w14:textId="77777777" w:rsidR="00863BA5" w:rsidRDefault="00863BA5" w:rsidP="00E32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095"/>
    <w:multiLevelType w:val="multilevel"/>
    <w:tmpl w:val="F61C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183B"/>
    <w:multiLevelType w:val="multilevel"/>
    <w:tmpl w:val="A046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B186C"/>
    <w:multiLevelType w:val="multilevel"/>
    <w:tmpl w:val="2BF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C503F"/>
    <w:multiLevelType w:val="multilevel"/>
    <w:tmpl w:val="8BB08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A5D6C"/>
    <w:multiLevelType w:val="multilevel"/>
    <w:tmpl w:val="89B0A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A54529"/>
    <w:multiLevelType w:val="multilevel"/>
    <w:tmpl w:val="0DA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E7E6C"/>
    <w:multiLevelType w:val="multilevel"/>
    <w:tmpl w:val="8AD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BE"/>
    <w:rsid w:val="005C7AD9"/>
    <w:rsid w:val="00652A83"/>
    <w:rsid w:val="00863BA5"/>
    <w:rsid w:val="00A97496"/>
    <w:rsid w:val="00C4299C"/>
    <w:rsid w:val="00E3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EB7A"/>
  <w15:chartTrackingRefBased/>
  <w15:docId w15:val="{CA9618FF-7657-854F-904C-CF33FD5C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329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29BE"/>
  </w:style>
  <w:style w:type="character" w:customStyle="1" w:styleId="Heading4Char">
    <w:name w:val="Heading 4 Char"/>
    <w:basedOn w:val="DefaultParagraphFont"/>
    <w:link w:val="Heading4"/>
    <w:uiPriority w:val="9"/>
    <w:rsid w:val="00E329BE"/>
    <w:rPr>
      <w:rFonts w:ascii="Times New Roman" w:eastAsia="Times New Roman" w:hAnsi="Times New Roman" w:cs="Times New Roman"/>
      <w:b/>
      <w:bCs/>
    </w:rPr>
  </w:style>
  <w:style w:type="paragraph" w:styleId="NormalWeb">
    <w:name w:val="Normal (Web)"/>
    <w:basedOn w:val="Normal"/>
    <w:uiPriority w:val="99"/>
    <w:semiHidden/>
    <w:unhideWhenUsed/>
    <w:rsid w:val="00E329B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2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9BE"/>
    <w:rPr>
      <w:rFonts w:ascii="Times New Roman" w:hAnsi="Times New Roman" w:cs="Times New Roman"/>
      <w:sz w:val="18"/>
      <w:szCs w:val="18"/>
    </w:rPr>
  </w:style>
  <w:style w:type="paragraph" w:styleId="Header">
    <w:name w:val="header"/>
    <w:basedOn w:val="Normal"/>
    <w:link w:val="HeaderChar"/>
    <w:uiPriority w:val="99"/>
    <w:unhideWhenUsed/>
    <w:rsid w:val="00E329BE"/>
    <w:pPr>
      <w:tabs>
        <w:tab w:val="center" w:pos="4680"/>
        <w:tab w:val="right" w:pos="9360"/>
      </w:tabs>
    </w:pPr>
  </w:style>
  <w:style w:type="character" w:customStyle="1" w:styleId="HeaderChar">
    <w:name w:val="Header Char"/>
    <w:basedOn w:val="DefaultParagraphFont"/>
    <w:link w:val="Header"/>
    <w:uiPriority w:val="99"/>
    <w:rsid w:val="00E329BE"/>
  </w:style>
  <w:style w:type="paragraph" w:styleId="Footer">
    <w:name w:val="footer"/>
    <w:basedOn w:val="Normal"/>
    <w:link w:val="FooterChar"/>
    <w:uiPriority w:val="99"/>
    <w:unhideWhenUsed/>
    <w:rsid w:val="00E329BE"/>
    <w:pPr>
      <w:tabs>
        <w:tab w:val="center" w:pos="4680"/>
        <w:tab w:val="right" w:pos="9360"/>
      </w:tabs>
    </w:pPr>
  </w:style>
  <w:style w:type="character" w:customStyle="1" w:styleId="FooterChar">
    <w:name w:val="Footer Char"/>
    <w:basedOn w:val="DefaultParagraphFont"/>
    <w:link w:val="Footer"/>
    <w:uiPriority w:val="99"/>
    <w:rsid w:val="00E3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741">
      <w:bodyDiv w:val="1"/>
      <w:marLeft w:val="0"/>
      <w:marRight w:val="0"/>
      <w:marTop w:val="0"/>
      <w:marBottom w:val="0"/>
      <w:divBdr>
        <w:top w:val="none" w:sz="0" w:space="0" w:color="auto"/>
        <w:left w:val="none" w:sz="0" w:space="0" w:color="auto"/>
        <w:bottom w:val="none" w:sz="0" w:space="0" w:color="auto"/>
        <w:right w:val="none" w:sz="0" w:space="0" w:color="auto"/>
      </w:divBdr>
      <w:divsChild>
        <w:div w:id="315762188">
          <w:marLeft w:val="0"/>
          <w:marRight w:val="0"/>
          <w:marTop w:val="0"/>
          <w:marBottom w:val="0"/>
          <w:divBdr>
            <w:top w:val="none" w:sz="0" w:space="0" w:color="auto"/>
            <w:left w:val="none" w:sz="0" w:space="0" w:color="auto"/>
            <w:bottom w:val="none" w:sz="0" w:space="0" w:color="auto"/>
            <w:right w:val="none" w:sz="0" w:space="0" w:color="auto"/>
          </w:divBdr>
          <w:divsChild>
            <w:div w:id="658506055">
              <w:marLeft w:val="0"/>
              <w:marRight w:val="0"/>
              <w:marTop w:val="0"/>
              <w:marBottom w:val="0"/>
              <w:divBdr>
                <w:top w:val="none" w:sz="0" w:space="0" w:color="auto"/>
                <w:left w:val="none" w:sz="0" w:space="0" w:color="auto"/>
                <w:bottom w:val="none" w:sz="0" w:space="0" w:color="auto"/>
                <w:right w:val="none" w:sz="0" w:space="0" w:color="auto"/>
              </w:divBdr>
              <w:divsChild>
                <w:div w:id="193421817">
                  <w:marLeft w:val="0"/>
                  <w:marRight w:val="0"/>
                  <w:marTop w:val="0"/>
                  <w:marBottom w:val="0"/>
                  <w:divBdr>
                    <w:top w:val="none" w:sz="0" w:space="0" w:color="auto"/>
                    <w:left w:val="none" w:sz="0" w:space="0" w:color="auto"/>
                    <w:bottom w:val="none" w:sz="0" w:space="0" w:color="auto"/>
                    <w:right w:val="none" w:sz="0" w:space="0" w:color="auto"/>
                  </w:divBdr>
                  <w:divsChild>
                    <w:div w:id="1409688418">
                      <w:marLeft w:val="0"/>
                      <w:marRight w:val="0"/>
                      <w:marTop w:val="0"/>
                      <w:marBottom w:val="525"/>
                      <w:divBdr>
                        <w:top w:val="none" w:sz="0" w:space="0" w:color="auto"/>
                        <w:left w:val="none" w:sz="0" w:space="0" w:color="auto"/>
                        <w:bottom w:val="none" w:sz="0" w:space="0" w:color="auto"/>
                        <w:right w:val="none" w:sz="0" w:space="0" w:color="auto"/>
                      </w:divBdr>
                      <w:divsChild>
                        <w:div w:id="603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2851">
          <w:marLeft w:val="0"/>
          <w:marRight w:val="0"/>
          <w:marTop w:val="0"/>
          <w:marBottom w:val="0"/>
          <w:divBdr>
            <w:top w:val="none" w:sz="0" w:space="0" w:color="auto"/>
            <w:left w:val="none" w:sz="0" w:space="0" w:color="auto"/>
            <w:bottom w:val="none" w:sz="0" w:space="0" w:color="auto"/>
            <w:right w:val="none" w:sz="0" w:space="0" w:color="auto"/>
          </w:divBdr>
          <w:divsChild>
            <w:div w:id="1863089821">
              <w:marLeft w:val="0"/>
              <w:marRight w:val="0"/>
              <w:marTop w:val="0"/>
              <w:marBottom w:val="0"/>
              <w:divBdr>
                <w:top w:val="none" w:sz="0" w:space="0" w:color="auto"/>
                <w:left w:val="none" w:sz="0" w:space="0" w:color="auto"/>
                <w:bottom w:val="none" w:sz="0" w:space="0" w:color="auto"/>
                <w:right w:val="none" w:sz="0" w:space="0" w:color="auto"/>
              </w:divBdr>
              <w:divsChild>
                <w:div w:id="1270627018">
                  <w:marLeft w:val="0"/>
                  <w:marRight w:val="0"/>
                  <w:marTop w:val="0"/>
                  <w:marBottom w:val="0"/>
                  <w:divBdr>
                    <w:top w:val="none" w:sz="0" w:space="0" w:color="auto"/>
                    <w:left w:val="none" w:sz="0" w:space="0" w:color="auto"/>
                    <w:bottom w:val="none" w:sz="0" w:space="0" w:color="auto"/>
                    <w:right w:val="none" w:sz="0" w:space="0" w:color="auto"/>
                  </w:divBdr>
                  <w:divsChild>
                    <w:div w:id="1205944950">
                      <w:marLeft w:val="0"/>
                      <w:marRight w:val="0"/>
                      <w:marTop w:val="0"/>
                      <w:marBottom w:val="525"/>
                      <w:divBdr>
                        <w:top w:val="none" w:sz="0" w:space="0" w:color="auto"/>
                        <w:left w:val="none" w:sz="0" w:space="0" w:color="auto"/>
                        <w:bottom w:val="none" w:sz="0" w:space="0" w:color="auto"/>
                        <w:right w:val="none" w:sz="0" w:space="0" w:color="auto"/>
                      </w:divBdr>
                      <w:divsChild>
                        <w:div w:id="9091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1174">
      <w:bodyDiv w:val="1"/>
      <w:marLeft w:val="0"/>
      <w:marRight w:val="0"/>
      <w:marTop w:val="0"/>
      <w:marBottom w:val="0"/>
      <w:divBdr>
        <w:top w:val="none" w:sz="0" w:space="0" w:color="auto"/>
        <w:left w:val="none" w:sz="0" w:space="0" w:color="auto"/>
        <w:bottom w:val="none" w:sz="0" w:space="0" w:color="auto"/>
        <w:right w:val="none" w:sz="0" w:space="0" w:color="auto"/>
      </w:divBdr>
    </w:div>
    <w:div w:id="253828443">
      <w:bodyDiv w:val="1"/>
      <w:marLeft w:val="0"/>
      <w:marRight w:val="0"/>
      <w:marTop w:val="0"/>
      <w:marBottom w:val="0"/>
      <w:divBdr>
        <w:top w:val="none" w:sz="0" w:space="0" w:color="auto"/>
        <w:left w:val="none" w:sz="0" w:space="0" w:color="auto"/>
        <w:bottom w:val="none" w:sz="0" w:space="0" w:color="auto"/>
        <w:right w:val="none" w:sz="0" w:space="0" w:color="auto"/>
      </w:divBdr>
    </w:div>
    <w:div w:id="923417939">
      <w:bodyDiv w:val="1"/>
      <w:marLeft w:val="0"/>
      <w:marRight w:val="0"/>
      <w:marTop w:val="0"/>
      <w:marBottom w:val="0"/>
      <w:divBdr>
        <w:top w:val="none" w:sz="0" w:space="0" w:color="auto"/>
        <w:left w:val="none" w:sz="0" w:space="0" w:color="auto"/>
        <w:bottom w:val="none" w:sz="0" w:space="0" w:color="auto"/>
        <w:right w:val="none" w:sz="0" w:space="0" w:color="auto"/>
      </w:divBdr>
    </w:div>
    <w:div w:id="1094059624">
      <w:bodyDiv w:val="1"/>
      <w:marLeft w:val="0"/>
      <w:marRight w:val="0"/>
      <w:marTop w:val="0"/>
      <w:marBottom w:val="0"/>
      <w:divBdr>
        <w:top w:val="none" w:sz="0" w:space="0" w:color="auto"/>
        <w:left w:val="none" w:sz="0" w:space="0" w:color="auto"/>
        <w:bottom w:val="none" w:sz="0" w:space="0" w:color="auto"/>
        <w:right w:val="none" w:sz="0" w:space="0" w:color="auto"/>
      </w:divBdr>
    </w:div>
    <w:div w:id="11849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88BF74B2724A49ACAB3950DAAA0E75"/>
        <w:category>
          <w:name w:val="General"/>
          <w:gallery w:val="placeholder"/>
        </w:category>
        <w:types>
          <w:type w:val="bbPlcHdr"/>
        </w:types>
        <w:behaviors>
          <w:behavior w:val="content"/>
        </w:behaviors>
        <w:guid w:val="{37246D5D-4517-6345-8D32-A15A07BCE15E}"/>
      </w:docPartPr>
      <w:docPartBody>
        <w:p w:rsidR="00000000" w:rsidRDefault="00397B0A" w:rsidP="00397B0A">
          <w:pPr>
            <w:pStyle w:val="6488BF74B2724A49ACAB3950DAAA0E75"/>
          </w:pPr>
          <w:r>
            <w:rPr>
              <w:caps/>
              <w:color w:val="FFFFFF" w:themeColor="background1"/>
              <w:sz w:val="18"/>
              <w:szCs w:val="18"/>
            </w:rPr>
            <w:t>[Document title]</w:t>
          </w:r>
        </w:p>
      </w:docPartBody>
    </w:docPart>
    <w:docPart>
      <w:docPartPr>
        <w:name w:val="31C7EE26A0B0C5488F9C89C1032C4811"/>
        <w:category>
          <w:name w:val="General"/>
          <w:gallery w:val="placeholder"/>
        </w:category>
        <w:types>
          <w:type w:val="bbPlcHdr"/>
        </w:types>
        <w:behaviors>
          <w:behavior w:val="content"/>
        </w:behaviors>
        <w:guid w:val="{7AC9B643-63F0-934C-97A6-F364F75C241D}"/>
      </w:docPartPr>
      <w:docPartBody>
        <w:p w:rsidR="00000000" w:rsidRDefault="00397B0A" w:rsidP="00397B0A">
          <w:pPr>
            <w:pStyle w:val="31C7EE26A0B0C5488F9C89C1032C481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0A"/>
    <w:rsid w:val="002E5E67"/>
    <w:rsid w:val="0039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8BF74B2724A49ACAB3950DAAA0E75">
    <w:name w:val="6488BF74B2724A49ACAB3950DAAA0E75"/>
    <w:rsid w:val="00397B0A"/>
  </w:style>
  <w:style w:type="paragraph" w:customStyle="1" w:styleId="31C7EE26A0B0C5488F9C89C1032C4811">
    <w:name w:val="31C7EE26A0B0C5488F9C89C1032C4811"/>
    <w:rsid w:val="00397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palmetto mentor</dc:title>
  <dc:subject/>
  <dc:creator>www.palmettomentor.org</dc:creator>
  <cp:keywords/>
  <dc:description/>
  <cp:lastModifiedBy>Microsoft Office User</cp:lastModifiedBy>
  <cp:revision>3</cp:revision>
  <dcterms:created xsi:type="dcterms:W3CDTF">2019-09-22T19:07:00Z</dcterms:created>
  <dcterms:modified xsi:type="dcterms:W3CDTF">2019-09-22T19:16:00Z</dcterms:modified>
</cp:coreProperties>
</file>